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C23" w14:textId="0F59AF0B" w:rsidR="00391E20" w:rsidRPr="00380805" w:rsidRDefault="00380805" w:rsidP="00391E20">
      <w:pPr>
        <w:spacing w:after="0" w:line="300" w:lineRule="exact"/>
        <w:jc w:val="both"/>
        <w:rPr>
          <w:rFonts w:cstheme="minorHAnsi"/>
          <w:b/>
          <w:color w:val="FF0000"/>
          <w:sz w:val="24"/>
          <w:szCs w:val="24"/>
        </w:rPr>
      </w:pPr>
      <w:r w:rsidRPr="00380805">
        <w:rPr>
          <w:rFonts w:cstheme="minorHAnsi"/>
          <w:b/>
          <w:color w:val="FF0000"/>
          <w:sz w:val="24"/>
          <w:szCs w:val="24"/>
        </w:rPr>
        <w:t>7.</w:t>
      </w:r>
      <w:r w:rsidR="00391E20" w:rsidRPr="00380805">
        <w:rPr>
          <w:rFonts w:cstheme="minorHAnsi"/>
          <w:b/>
          <w:color w:val="FF0000"/>
          <w:sz w:val="24"/>
          <w:szCs w:val="24"/>
        </w:rPr>
        <w:t xml:space="preserve"> Trauerbegleitung und Totengedenken nach der Bestattung </w:t>
      </w:r>
    </w:p>
    <w:p w14:paraId="674CEFEB" w14:textId="77777777" w:rsidR="00EE3E47" w:rsidRPr="00EE3E47" w:rsidRDefault="00EE3E47" w:rsidP="00EE3E47">
      <w:pPr>
        <w:spacing w:after="0" w:line="300" w:lineRule="exact"/>
        <w:jc w:val="both"/>
        <w:rPr>
          <w:rFonts w:cstheme="minorHAnsi"/>
        </w:rPr>
      </w:pPr>
      <w:r w:rsidRPr="00EE3E47">
        <w:rPr>
          <w:rFonts w:cstheme="minorHAnsi"/>
        </w:rPr>
        <w:t>Wenn die Trauerfeier für Verstorbene kurz war und nur wenige an ihr teilnehmen konnten, entsteht u.U. das Bedürfnis, eine Gedenkfeier im größeren Rahmen nachzuholen, wenn sich wieder mehr Menschen versammeln können. Bereits jetzt finden sich auf Traueranzeigen entsprechende Hinweise. Die Möglichkeit eines solchen Gottesdienstes sollte im Bestattungsgespräch angesprochen werden oder sich im Laufe der seelsorglichen Begleitung danach entwickeln und konkretisieren. Ein möglicher Ablauf und einzelne Texte dafür finden sich im Folgenden.</w:t>
      </w:r>
    </w:p>
    <w:p w14:paraId="0D9D0315" w14:textId="77777777" w:rsidR="00EE3E47" w:rsidRPr="00EE3E47" w:rsidRDefault="00EE3E47" w:rsidP="00EE3E47">
      <w:pPr>
        <w:spacing w:after="0" w:line="300" w:lineRule="exact"/>
        <w:jc w:val="both"/>
        <w:rPr>
          <w:rFonts w:cstheme="minorHAnsi"/>
        </w:rPr>
      </w:pPr>
      <w:r w:rsidRPr="00EE3E47">
        <w:rPr>
          <w:rFonts w:cstheme="minorHAnsi"/>
        </w:rPr>
        <w:t xml:space="preserve">Manche Menschen wünschen sich keine individuelle Feier mehr, kommen aber gern zu einem Gottesdienst, bei dem sie ihrer Toten gedenken können. Der naheliegende Tag dafür ist der Toten- bzw. Ewigkeitssonntag. In diesem Jahr werden die Gottesdienste wohl insbesondere auch der Toten der </w:t>
      </w:r>
      <w:r w:rsidRPr="00EE3E47">
        <w:rPr>
          <w:rFonts w:cstheme="minorHAnsi"/>
          <w:color w:val="C45911" w:themeColor="accent2" w:themeShade="BF"/>
        </w:rPr>
        <w:t>Coronakrise</w:t>
      </w:r>
      <w:r w:rsidRPr="00EE3E47">
        <w:rPr>
          <w:rFonts w:cstheme="minorHAnsi"/>
        </w:rPr>
        <w:t xml:space="preserve"> gedenken. Das trifft auch auf andere Formen des Gedenkens im Verlauf des Kirchenjahrs zu, beispielsweise „Licht und Segen“ oder „Heiligabend auf dem Friedhof“ für Trauernde. Es liegen auch gemeinsame Angebote mehrerer Kirchengemeinden nahe, die teilweise jetzt schon angekündigt werden.</w:t>
      </w:r>
    </w:p>
    <w:p w14:paraId="5B8C0801" w14:textId="77777777" w:rsidR="00EE3E47" w:rsidRPr="00EE3E47" w:rsidRDefault="00EE3E47" w:rsidP="00EE3E47">
      <w:pPr>
        <w:spacing w:after="0" w:line="300" w:lineRule="exact"/>
        <w:jc w:val="both"/>
        <w:rPr>
          <w:rFonts w:cstheme="minorHAnsi"/>
        </w:rPr>
      </w:pPr>
    </w:p>
    <w:p w14:paraId="261C043A" w14:textId="77777777" w:rsidR="00EE3E47" w:rsidRPr="00EE3E47" w:rsidRDefault="00EE3E47" w:rsidP="00EE3E47">
      <w:pPr>
        <w:spacing w:after="0" w:line="300" w:lineRule="exact"/>
        <w:jc w:val="both"/>
        <w:rPr>
          <w:rFonts w:cstheme="minorHAnsi"/>
          <w:i/>
        </w:rPr>
      </w:pPr>
      <w:r w:rsidRPr="00EE3E47">
        <w:rPr>
          <w:rFonts w:cstheme="minorHAnsi"/>
          <w:i/>
        </w:rPr>
        <w:t>Gedenkgottesdienst – Ablauf und liturgische Bausteine</w:t>
      </w:r>
    </w:p>
    <w:p w14:paraId="1BDAF432" w14:textId="77777777" w:rsidR="00EE3E47" w:rsidRPr="00EE3E47" w:rsidRDefault="00EE3E47" w:rsidP="00EE3E47">
      <w:pPr>
        <w:spacing w:after="0" w:line="300" w:lineRule="exact"/>
        <w:jc w:val="both"/>
        <w:rPr>
          <w:rFonts w:cstheme="minorHAnsi"/>
        </w:rPr>
      </w:pPr>
      <w:r w:rsidRPr="00EE3E47">
        <w:rPr>
          <w:rFonts w:cstheme="minorHAnsi"/>
        </w:rPr>
        <w:t xml:space="preserve">Der Zeitpunkt für einen individuellen Gedenkgottesdienst muss mit den Angehörigen gemeinsam beraten werden. Er hängt zum einen ab von der Möglichkeit, sich wieder in größeren Gruppen zu versammeln, zum anderen aber von den Wünschen der Menschen. Evtl. bietet sich der Geburtstag der Verstorbenen dafür an, der Tauftag oder ein anderes biographisches Datum, das ein Totengedenken nahelegt (vgl. auch das Jahresgedenken in der Bestattungsagende der EKKW, S. 124-134). Die aktive Beteiligung der Angehörigen bei der Vorbereitung und Durchführung des Gottesdienstes kann ein produktiver Teil der Auseinandersetzung mit dem Verlust sein. Dafür sollte bei der Vorbereitung und im Verlauf dieser Gottesdienste ausreichend Raum sein. </w:t>
      </w:r>
    </w:p>
    <w:p w14:paraId="39D6F4D0" w14:textId="77777777" w:rsidR="00EE3E47" w:rsidRPr="00EE3E47" w:rsidRDefault="00EE3E47" w:rsidP="00EE3E47">
      <w:pPr>
        <w:spacing w:after="0" w:line="300" w:lineRule="exact"/>
        <w:jc w:val="both"/>
        <w:rPr>
          <w:rFonts w:cstheme="minorHAnsi"/>
          <w:b/>
        </w:rPr>
      </w:pPr>
    </w:p>
    <w:p w14:paraId="067A9074" w14:textId="77777777" w:rsidR="00EE3E47" w:rsidRPr="00EE3E47" w:rsidRDefault="00EE3E47" w:rsidP="00EE3E47">
      <w:pPr>
        <w:spacing w:after="0" w:line="300" w:lineRule="exact"/>
        <w:jc w:val="both"/>
        <w:rPr>
          <w:rFonts w:cstheme="minorHAnsi"/>
          <w:b/>
        </w:rPr>
      </w:pPr>
      <w:r w:rsidRPr="00EE3E47">
        <w:rPr>
          <w:rFonts w:cstheme="minorHAnsi"/>
          <w:b/>
        </w:rPr>
        <w:t>Ablauf</w:t>
      </w:r>
    </w:p>
    <w:p w14:paraId="27047128" w14:textId="77777777" w:rsidR="00EE3E47" w:rsidRPr="00EE3E47" w:rsidRDefault="00EE3E47" w:rsidP="00EE3E47">
      <w:pPr>
        <w:spacing w:after="0" w:line="300" w:lineRule="exact"/>
        <w:jc w:val="both"/>
        <w:rPr>
          <w:rFonts w:cstheme="minorHAnsi"/>
        </w:rPr>
      </w:pPr>
      <w:r w:rsidRPr="00EE3E47">
        <w:rPr>
          <w:rFonts w:cstheme="minorHAnsi"/>
        </w:rPr>
        <w:t>[Im Eingang der Kirche oder im Altarraum ist ein Bild des verstorbenen Menschen aufgebaut. Beim Schmücken des Raumes können die Trauernden beteiligt werden.]</w:t>
      </w:r>
    </w:p>
    <w:p w14:paraId="7075DC27"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Musik</w:t>
      </w:r>
    </w:p>
    <w:p w14:paraId="748BAF16"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Eröffnung und Begrüßung</w:t>
      </w:r>
    </w:p>
    <w:p w14:paraId="2DC8E6FD"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Lied</w:t>
      </w:r>
    </w:p>
    <w:p w14:paraId="0F524577"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Psalm</w:t>
      </w:r>
    </w:p>
    <w:p w14:paraId="623F99A1"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Gebet</w:t>
      </w:r>
    </w:p>
    <w:p w14:paraId="3CF5A68E"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 xml:space="preserve">Lesung </w:t>
      </w:r>
    </w:p>
    <w:p w14:paraId="37037319"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Ansprache</w:t>
      </w:r>
    </w:p>
    <w:p w14:paraId="1A6353EF"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Lied</w:t>
      </w:r>
    </w:p>
    <w:p w14:paraId="6F97C719"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Anzünden von Kerzen und Niederlegen von Blumen (oder anderen Dingen) in der Nähe des Bildes – Möglichkeit für Rede- und Musikbeiträge der Gemeinde</w:t>
      </w:r>
    </w:p>
    <w:p w14:paraId="2CBDEAAB"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Lied</w:t>
      </w:r>
    </w:p>
    <w:p w14:paraId="0CE05AD8"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Fürbitten und Vaterunser</w:t>
      </w:r>
    </w:p>
    <w:p w14:paraId="1609D734"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Segen</w:t>
      </w:r>
    </w:p>
    <w:p w14:paraId="1291AB5A" w14:textId="77777777" w:rsidR="00EE3E47" w:rsidRPr="00EE3E47" w:rsidRDefault="00EE3E47" w:rsidP="00EE3E47">
      <w:pPr>
        <w:numPr>
          <w:ilvl w:val="0"/>
          <w:numId w:val="2"/>
        </w:numPr>
        <w:spacing w:after="0" w:line="300" w:lineRule="exact"/>
        <w:contextualSpacing/>
        <w:jc w:val="both"/>
        <w:rPr>
          <w:rFonts w:cstheme="minorHAnsi"/>
        </w:rPr>
      </w:pPr>
      <w:r w:rsidRPr="00EE3E47">
        <w:rPr>
          <w:rFonts w:cstheme="minorHAnsi"/>
        </w:rPr>
        <w:t>Musik zum Ausgang</w:t>
      </w:r>
    </w:p>
    <w:p w14:paraId="79675DC7" w14:textId="77777777" w:rsidR="00EE3E47" w:rsidRPr="00EE3E47" w:rsidRDefault="00EE3E47" w:rsidP="00EE3E47">
      <w:pPr>
        <w:spacing w:after="0" w:line="300" w:lineRule="exact"/>
        <w:jc w:val="both"/>
        <w:rPr>
          <w:rFonts w:cstheme="minorHAnsi"/>
        </w:rPr>
      </w:pPr>
    </w:p>
    <w:p w14:paraId="0D85A371" w14:textId="77777777" w:rsidR="00EE3E47" w:rsidRPr="00EE3E47" w:rsidRDefault="00EE3E47" w:rsidP="00EE3E47">
      <w:pPr>
        <w:spacing w:after="0" w:line="300" w:lineRule="exact"/>
        <w:jc w:val="both"/>
        <w:rPr>
          <w:rFonts w:cstheme="minorHAnsi"/>
        </w:rPr>
      </w:pPr>
      <w:r w:rsidRPr="00EE3E47">
        <w:rPr>
          <w:rFonts w:cstheme="minorHAnsi"/>
        </w:rPr>
        <w:t xml:space="preserve">Es muss bedacht werden, evtl. auch mit den Angehörigen besprochen, was mit den niedergelegten Blumen und Gegenständen geschehen soll und ob eine Möglichkeit besteht, sie zum Grab zu bringen. </w:t>
      </w:r>
    </w:p>
    <w:p w14:paraId="5ADBDB2C" w14:textId="77777777" w:rsidR="00EE3E47" w:rsidRPr="00EE3E47" w:rsidRDefault="00EE3E47" w:rsidP="00EE3E47">
      <w:pPr>
        <w:spacing w:after="0" w:line="300" w:lineRule="exact"/>
        <w:jc w:val="both"/>
        <w:rPr>
          <w:rFonts w:cstheme="minorHAnsi"/>
        </w:rPr>
      </w:pPr>
    </w:p>
    <w:p w14:paraId="3F741EDF" w14:textId="77777777" w:rsidR="00EE3E47" w:rsidRPr="00EE3E47" w:rsidRDefault="00EE3E47" w:rsidP="00EE3E47">
      <w:pPr>
        <w:spacing w:after="0" w:line="300" w:lineRule="exact"/>
        <w:jc w:val="both"/>
        <w:rPr>
          <w:rFonts w:cstheme="minorHAnsi"/>
        </w:rPr>
      </w:pPr>
    </w:p>
    <w:p w14:paraId="64D11C76" w14:textId="77777777" w:rsidR="00EE3E47" w:rsidRPr="00EE3E47" w:rsidRDefault="00EE3E47" w:rsidP="00EE3E47">
      <w:pPr>
        <w:spacing w:after="0" w:line="300" w:lineRule="exact"/>
        <w:jc w:val="both"/>
        <w:rPr>
          <w:rFonts w:cstheme="minorHAnsi"/>
          <w:b/>
        </w:rPr>
      </w:pPr>
      <w:r w:rsidRPr="00EE3E47">
        <w:rPr>
          <w:rFonts w:cstheme="minorHAnsi"/>
          <w:b/>
        </w:rPr>
        <w:lastRenderedPageBreak/>
        <w:t>Erste Liturgische Bausteine</w:t>
      </w:r>
    </w:p>
    <w:p w14:paraId="453DD7B3" w14:textId="77777777" w:rsidR="00EE3E47" w:rsidRPr="00EE3E47" w:rsidRDefault="00EE3E47" w:rsidP="00EE3E47">
      <w:pPr>
        <w:spacing w:after="0" w:line="300" w:lineRule="exact"/>
        <w:jc w:val="both"/>
        <w:rPr>
          <w:rFonts w:cstheme="minorHAnsi"/>
          <w:i/>
        </w:rPr>
      </w:pPr>
    </w:p>
    <w:p w14:paraId="7088B907" w14:textId="77777777" w:rsidR="00EE3E47" w:rsidRPr="00EE3E47" w:rsidRDefault="00EE3E47" w:rsidP="00EE3E47">
      <w:pPr>
        <w:spacing w:after="0" w:line="300" w:lineRule="exact"/>
        <w:jc w:val="both"/>
        <w:rPr>
          <w:rFonts w:cstheme="minorHAnsi"/>
          <w:b/>
          <w:bCs/>
          <w:iCs/>
        </w:rPr>
      </w:pPr>
      <w:r w:rsidRPr="00EE3E47">
        <w:rPr>
          <w:rFonts w:cstheme="minorHAnsi"/>
          <w:b/>
          <w:bCs/>
          <w:iCs/>
        </w:rPr>
        <w:t>Eröffnung und Begrüßung</w:t>
      </w:r>
    </w:p>
    <w:p w14:paraId="482F3AED" w14:textId="77777777" w:rsidR="00EE3E47" w:rsidRPr="00EE3E47" w:rsidRDefault="00EE3E47" w:rsidP="00EE3E47">
      <w:pPr>
        <w:spacing w:after="0" w:line="300" w:lineRule="exact"/>
        <w:jc w:val="both"/>
        <w:rPr>
          <w:rFonts w:cstheme="minorHAnsi"/>
        </w:rPr>
      </w:pPr>
      <w:r w:rsidRPr="00EE3E47">
        <w:rPr>
          <w:rFonts w:cstheme="minorHAnsi"/>
        </w:rPr>
        <w:t xml:space="preserve">Der Friede Gottes sei mit euch allen. </w:t>
      </w:r>
    </w:p>
    <w:p w14:paraId="56F479D3" w14:textId="77777777" w:rsidR="00EE3E47" w:rsidRPr="00EE3E47" w:rsidRDefault="00EE3E47" w:rsidP="00EE3E47">
      <w:pPr>
        <w:spacing w:after="0" w:line="300" w:lineRule="exact"/>
        <w:jc w:val="both"/>
        <w:rPr>
          <w:rFonts w:cstheme="minorHAnsi"/>
        </w:rPr>
      </w:pPr>
      <w:r w:rsidRPr="00EE3E47">
        <w:rPr>
          <w:rFonts w:cstheme="minorHAnsi"/>
        </w:rPr>
        <w:t xml:space="preserve">Einige Monate sind vergangen, seit wir NN bestattet haben. Aber die Erinnerung an sie/ihn ist nicht vergangen, sondern lebendig in unseren Herzen. Damals waren wir wenige, die sich von ihm/ihr verabschiedet haben. Aber heute versammeln wir uns noch einmal in größerer Runde, um ihren/seinen Namen zu nennen und dem Gedenken an ihn/sie Raum zu geben. Es ist gut, wieder zusammenzukommen mit aller Trauer und mit den Erinnerungen, zu hören, zu beten und zu singen im Namen Gottes, der den Lebenden und den Toten zugewandt ist und bleibt.  </w:t>
      </w:r>
    </w:p>
    <w:p w14:paraId="7BF28AC9" w14:textId="77777777" w:rsidR="00EE3E47" w:rsidRPr="00EE3E47" w:rsidRDefault="00EE3E47" w:rsidP="00EE3E47">
      <w:pPr>
        <w:spacing w:after="0" w:line="300" w:lineRule="exact"/>
        <w:jc w:val="both"/>
        <w:rPr>
          <w:rFonts w:cstheme="minorHAnsi"/>
        </w:rPr>
      </w:pPr>
    </w:p>
    <w:p w14:paraId="22C339E2" w14:textId="77777777" w:rsidR="00EE3E47" w:rsidRPr="00EE3E47" w:rsidRDefault="00EE3E47" w:rsidP="00EE3E47">
      <w:pPr>
        <w:spacing w:after="0" w:line="300" w:lineRule="exact"/>
        <w:jc w:val="both"/>
        <w:rPr>
          <w:rFonts w:cstheme="minorHAnsi"/>
          <w:b/>
          <w:bCs/>
          <w:iCs/>
        </w:rPr>
      </w:pPr>
      <w:r w:rsidRPr="00EE3E47">
        <w:rPr>
          <w:rFonts w:cstheme="minorHAnsi"/>
          <w:b/>
          <w:bCs/>
          <w:iCs/>
        </w:rPr>
        <w:t>Gebet</w:t>
      </w:r>
    </w:p>
    <w:p w14:paraId="36904621" w14:textId="77777777" w:rsidR="00EE3E47" w:rsidRPr="00EE3E47" w:rsidRDefault="00EE3E47" w:rsidP="00EE3E47">
      <w:pPr>
        <w:spacing w:after="0" w:line="300" w:lineRule="exact"/>
        <w:jc w:val="both"/>
        <w:rPr>
          <w:rFonts w:cstheme="minorHAnsi"/>
        </w:rPr>
      </w:pPr>
      <w:r w:rsidRPr="00EE3E47">
        <w:rPr>
          <w:rFonts w:cstheme="minorHAnsi"/>
        </w:rPr>
        <w:t>Lebendiger Gott,</w:t>
      </w:r>
    </w:p>
    <w:p w14:paraId="57DF2E36" w14:textId="77777777" w:rsidR="00EE3E47" w:rsidRPr="00EE3E47" w:rsidRDefault="00EE3E47" w:rsidP="00EE3E47">
      <w:pPr>
        <w:spacing w:after="0" w:line="300" w:lineRule="exact"/>
        <w:jc w:val="both"/>
        <w:rPr>
          <w:rFonts w:cstheme="minorHAnsi"/>
        </w:rPr>
      </w:pPr>
      <w:r w:rsidRPr="00EE3E47">
        <w:rPr>
          <w:rFonts w:cstheme="minorHAnsi"/>
        </w:rPr>
        <w:t>wir danken dir,</w:t>
      </w:r>
    </w:p>
    <w:p w14:paraId="27FCBFBC" w14:textId="77777777" w:rsidR="00EE3E47" w:rsidRPr="00EE3E47" w:rsidRDefault="00EE3E47" w:rsidP="00EE3E47">
      <w:pPr>
        <w:spacing w:after="0" w:line="300" w:lineRule="exact"/>
        <w:jc w:val="both"/>
        <w:rPr>
          <w:rFonts w:cstheme="minorHAnsi"/>
        </w:rPr>
      </w:pPr>
      <w:r w:rsidRPr="00EE3E47">
        <w:rPr>
          <w:rFonts w:cstheme="minorHAnsi"/>
        </w:rPr>
        <w:t xml:space="preserve">dass wir zusammenkommen können vor dir. </w:t>
      </w:r>
    </w:p>
    <w:p w14:paraId="26545B47" w14:textId="77777777" w:rsidR="00EE3E47" w:rsidRPr="00EE3E47" w:rsidRDefault="00EE3E47" w:rsidP="00EE3E47">
      <w:pPr>
        <w:spacing w:after="0" w:line="300" w:lineRule="exact"/>
        <w:jc w:val="both"/>
        <w:rPr>
          <w:rFonts w:cstheme="minorHAnsi"/>
        </w:rPr>
      </w:pPr>
      <w:r w:rsidRPr="00EE3E47">
        <w:rPr>
          <w:rFonts w:cstheme="minorHAnsi"/>
        </w:rPr>
        <w:t>Sei mitten unter uns.</w:t>
      </w:r>
    </w:p>
    <w:p w14:paraId="0D3E6D51" w14:textId="77777777" w:rsidR="00EE3E47" w:rsidRPr="00EE3E47" w:rsidRDefault="00EE3E47" w:rsidP="00EE3E47">
      <w:pPr>
        <w:spacing w:after="0" w:line="300" w:lineRule="exact"/>
        <w:jc w:val="both"/>
        <w:rPr>
          <w:rFonts w:cstheme="minorHAnsi"/>
        </w:rPr>
      </w:pPr>
      <w:r w:rsidRPr="00EE3E47">
        <w:rPr>
          <w:rFonts w:cstheme="minorHAnsi"/>
        </w:rPr>
        <w:t>Wir sind traurig,</w:t>
      </w:r>
    </w:p>
    <w:p w14:paraId="2EF46A95" w14:textId="77777777" w:rsidR="00EE3E47" w:rsidRPr="00EE3E47" w:rsidRDefault="00EE3E47" w:rsidP="00EE3E47">
      <w:pPr>
        <w:spacing w:after="0" w:line="300" w:lineRule="exact"/>
        <w:jc w:val="both"/>
        <w:rPr>
          <w:rFonts w:cstheme="minorHAnsi"/>
        </w:rPr>
      </w:pPr>
      <w:r w:rsidRPr="00EE3E47">
        <w:rPr>
          <w:rFonts w:cstheme="minorHAnsi"/>
        </w:rPr>
        <w:t xml:space="preserve">aber froh, mit der Trauer nicht allein zu sein. </w:t>
      </w:r>
    </w:p>
    <w:p w14:paraId="71A9ABC5" w14:textId="77777777" w:rsidR="00EE3E47" w:rsidRPr="00EE3E47" w:rsidRDefault="00EE3E47" w:rsidP="00EE3E47">
      <w:pPr>
        <w:spacing w:after="0" w:line="300" w:lineRule="exact"/>
        <w:jc w:val="both"/>
        <w:rPr>
          <w:rFonts w:cstheme="minorHAnsi"/>
        </w:rPr>
      </w:pPr>
      <w:r w:rsidRPr="00EE3E47">
        <w:rPr>
          <w:rFonts w:cstheme="minorHAnsi"/>
        </w:rPr>
        <w:t>Wir denken an NN,</w:t>
      </w:r>
    </w:p>
    <w:p w14:paraId="152F9603" w14:textId="77777777" w:rsidR="00EE3E47" w:rsidRPr="00EE3E47" w:rsidRDefault="00EE3E47" w:rsidP="00EE3E47">
      <w:pPr>
        <w:spacing w:after="0" w:line="300" w:lineRule="exact"/>
        <w:jc w:val="both"/>
        <w:rPr>
          <w:rFonts w:cstheme="minorHAnsi"/>
        </w:rPr>
      </w:pPr>
      <w:r w:rsidRPr="00EE3E47">
        <w:rPr>
          <w:rFonts w:cstheme="minorHAnsi"/>
        </w:rPr>
        <w:t>an das, was er/sie für uns bedeutet hat.</w:t>
      </w:r>
    </w:p>
    <w:p w14:paraId="5D9AA4DD" w14:textId="77777777" w:rsidR="00EE3E47" w:rsidRPr="00EE3E47" w:rsidRDefault="00EE3E47" w:rsidP="00EE3E47">
      <w:pPr>
        <w:spacing w:after="0" w:line="300" w:lineRule="exact"/>
        <w:jc w:val="both"/>
        <w:rPr>
          <w:rFonts w:cstheme="minorHAnsi"/>
        </w:rPr>
      </w:pPr>
      <w:r w:rsidRPr="00EE3E47">
        <w:rPr>
          <w:rFonts w:cstheme="minorHAnsi"/>
        </w:rPr>
        <w:t xml:space="preserve">Wir vermissen ihn/sie.  </w:t>
      </w:r>
    </w:p>
    <w:p w14:paraId="10B39FD5" w14:textId="77777777" w:rsidR="00EE3E47" w:rsidRPr="00EE3E47" w:rsidRDefault="00EE3E47" w:rsidP="00EE3E47">
      <w:pPr>
        <w:spacing w:after="0" w:line="300" w:lineRule="exact"/>
        <w:jc w:val="both"/>
        <w:rPr>
          <w:rFonts w:cstheme="minorHAnsi"/>
        </w:rPr>
      </w:pPr>
      <w:r w:rsidRPr="00EE3E47">
        <w:rPr>
          <w:rFonts w:cstheme="minorHAnsi"/>
        </w:rPr>
        <w:t>Aber es ist gut zu wissen,</w:t>
      </w:r>
    </w:p>
    <w:p w14:paraId="56077748" w14:textId="77777777" w:rsidR="00EE3E47" w:rsidRPr="00EE3E47" w:rsidRDefault="00EE3E47" w:rsidP="00EE3E47">
      <w:pPr>
        <w:spacing w:after="0" w:line="300" w:lineRule="exact"/>
        <w:jc w:val="both"/>
        <w:rPr>
          <w:rFonts w:cstheme="minorHAnsi"/>
        </w:rPr>
      </w:pPr>
      <w:r w:rsidRPr="00EE3E47">
        <w:rPr>
          <w:rFonts w:cstheme="minorHAnsi"/>
        </w:rPr>
        <w:t xml:space="preserve">dass er/sie bei dir Wohnung gefunden hat. </w:t>
      </w:r>
    </w:p>
    <w:p w14:paraId="7777FB3D" w14:textId="77777777" w:rsidR="00EE3E47" w:rsidRPr="00EE3E47" w:rsidRDefault="00EE3E47" w:rsidP="00EE3E47">
      <w:pPr>
        <w:spacing w:after="0" w:line="300" w:lineRule="exact"/>
        <w:jc w:val="both"/>
        <w:rPr>
          <w:rFonts w:cstheme="minorHAnsi"/>
        </w:rPr>
      </w:pPr>
      <w:r w:rsidRPr="00EE3E47">
        <w:rPr>
          <w:rFonts w:cstheme="minorHAnsi"/>
        </w:rPr>
        <w:t xml:space="preserve">Amen. </w:t>
      </w:r>
    </w:p>
    <w:p w14:paraId="50EE5D8D" w14:textId="77777777" w:rsidR="00EE3E47" w:rsidRPr="00EE3E47" w:rsidRDefault="00EE3E47" w:rsidP="00EE3E47">
      <w:pPr>
        <w:spacing w:after="0" w:line="300" w:lineRule="exact"/>
        <w:jc w:val="both"/>
        <w:rPr>
          <w:rFonts w:cstheme="minorHAnsi"/>
        </w:rPr>
      </w:pPr>
    </w:p>
    <w:p w14:paraId="6387D6F1" w14:textId="77777777" w:rsidR="00EE3E47" w:rsidRPr="00EE3E47" w:rsidRDefault="00EE3E47" w:rsidP="00EE3E47">
      <w:pPr>
        <w:spacing w:after="0" w:line="300" w:lineRule="exact"/>
        <w:jc w:val="both"/>
        <w:rPr>
          <w:rFonts w:cstheme="minorHAnsi"/>
          <w:b/>
          <w:bCs/>
          <w:iCs/>
        </w:rPr>
      </w:pPr>
      <w:r w:rsidRPr="00EE3E47">
        <w:rPr>
          <w:rFonts w:cstheme="minorHAnsi"/>
          <w:b/>
          <w:bCs/>
          <w:iCs/>
        </w:rPr>
        <w:t>Fürbitte</w:t>
      </w:r>
    </w:p>
    <w:p w14:paraId="6D4DCAE4" w14:textId="77777777" w:rsidR="00EE3E47" w:rsidRPr="00EE3E47" w:rsidRDefault="00EE3E47" w:rsidP="00EE3E47">
      <w:pPr>
        <w:spacing w:after="0" w:line="300" w:lineRule="exact"/>
        <w:jc w:val="both"/>
        <w:rPr>
          <w:rFonts w:cstheme="minorHAnsi"/>
        </w:rPr>
      </w:pPr>
      <w:r w:rsidRPr="00EE3E47">
        <w:rPr>
          <w:rFonts w:cstheme="minorHAnsi"/>
        </w:rPr>
        <w:t xml:space="preserve">Gott, </w:t>
      </w:r>
    </w:p>
    <w:p w14:paraId="5C6D89E2" w14:textId="77777777" w:rsidR="00EE3E47" w:rsidRPr="00EE3E47" w:rsidRDefault="00EE3E47" w:rsidP="00EE3E47">
      <w:pPr>
        <w:spacing w:after="0" w:line="300" w:lineRule="exact"/>
        <w:jc w:val="both"/>
        <w:rPr>
          <w:rFonts w:cstheme="minorHAnsi"/>
        </w:rPr>
      </w:pPr>
      <w:r w:rsidRPr="00EE3E47">
        <w:rPr>
          <w:rFonts w:cstheme="minorHAnsi"/>
        </w:rPr>
        <w:t xml:space="preserve">aus deinem Licht kommen wir </w:t>
      </w:r>
    </w:p>
    <w:p w14:paraId="714F8315" w14:textId="77777777" w:rsidR="00EE3E47" w:rsidRPr="00EE3E47" w:rsidRDefault="00EE3E47" w:rsidP="00EE3E47">
      <w:pPr>
        <w:spacing w:after="0" w:line="300" w:lineRule="exact"/>
        <w:jc w:val="both"/>
        <w:rPr>
          <w:rFonts w:cstheme="minorHAnsi"/>
        </w:rPr>
      </w:pPr>
      <w:r w:rsidRPr="00EE3E47">
        <w:rPr>
          <w:rFonts w:cstheme="minorHAnsi"/>
        </w:rPr>
        <w:t xml:space="preserve">und in dein Licht gehen wir. </w:t>
      </w:r>
    </w:p>
    <w:p w14:paraId="1264B09F" w14:textId="77777777" w:rsidR="00EE3E47" w:rsidRPr="00EE3E47" w:rsidRDefault="00EE3E47" w:rsidP="00EE3E47">
      <w:pPr>
        <w:spacing w:after="0" w:line="300" w:lineRule="exact"/>
        <w:jc w:val="both"/>
        <w:rPr>
          <w:rFonts w:cstheme="minorHAnsi"/>
        </w:rPr>
      </w:pPr>
      <w:r w:rsidRPr="00EE3E47">
        <w:rPr>
          <w:rFonts w:cstheme="minorHAnsi"/>
        </w:rPr>
        <w:t>In diesem Vertrauen lassen wir NN los,</w:t>
      </w:r>
    </w:p>
    <w:p w14:paraId="3BD87E22" w14:textId="77777777" w:rsidR="00EE3E47" w:rsidRPr="00EE3E47" w:rsidRDefault="00EE3E47" w:rsidP="00EE3E47">
      <w:pPr>
        <w:spacing w:after="0" w:line="300" w:lineRule="exact"/>
        <w:jc w:val="both"/>
        <w:rPr>
          <w:rFonts w:cstheme="minorHAnsi"/>
        </w:rPr>
      </w:pPr>
      <w:r w:rsidRPr="00EE3E47">
        <w:rPr>
          <w:rFonts w:cstheme="minorHAnsi"/>
        </w:rPr>
        <w:t xml:space="preserve">und tragen sie/ihn doch weiter in unseren Herzen. </w:t>
      </w:r>
    </w:p>
    <w:p w14:paraId="7B6BA4EE" w14:textId="77777777" w:rsidR="00EE3E47" w:rsidRPr="00EE3E47" w:rsidRDefault="00EE3E47" w:rsidP="00EE3E47">
      <w:pPr>
        <w:spacing w:after="0" w:line="300" w:lineRule="exact"/>
        <w:jc w:val="both"/>
        <w:rPr>
          <w:rFonts w:cstheme="minorHAnsi"/>
        </w:rPr>
      </w:pPr>
    </w:p>
    <w:p w14:paraId="6BA342B5" w14:textId="77777777" w:rsidR="00EE3E47" w:rsidRPr="00EE3E47" w:rsidRDefault="00EE3E47" w:rsidP="00EE3E47">
      <w:pPr>
        <w:spacing w:after="0" w:line="300" w:lineRule="exact"/>
        <w:jc w:val="both"/>
        <w:rPr>
          <w:rFonts w:cstheme="minorHAnsi"/>
        </w:rPr>
      </w:pPr>
      <w:r w:rsidRPr="00EE3E47">
        <w:rPr>
          <w:rFonts w:cstheme="minorHAnsi"/>
        </w:rPr>
        <w:t>Wir danken dir für die Liebe, die er/sie unserem Leben hinzugefügt hat;</w:t>
      </w:r>
    </w:p>
    <w:p w14:paraId="71430A85" w14:textId="77777777" w:rsidR="00EE3E47" w:rsidRPr="00EE3E47" w:rsidRDefault="00EE3E47" w:rsidP="00EE3E47">
      <w:pPr>
        <w:spacing w:after="0" w:line="300" w:lineRule="exact"/>
        <w:jc w:val="both"/>
        <w:rPr>
          <w:rFonts w:cstheme="minorHAnsi"/>
        </w:rPr>
      </w:pPr>
      <w:r w:rsidRPr="00EE3E47">
        <w:rPr>
          <w:rFonts w:cstheme="minorHAnsi"/>
        </w:rPr>
        <w:t xml:space="preserve">Wir denken an all das Gute und auch an das Schwierige, was er/sie uns gewesen ist. </w:t>
      </w:r>
    </w:p>
    <w:p w14:paraId="33F77865" w14:textId="77777777" w:rsidR="00EE3E47" w:rsidRPr="00EE3E47" w:rsidRDefault="00EE3E47" w:rsidP="00EE3E47">
      <w:pPr>
        <w:spacing w:after="0" w:line="300" w:lineRule="exact"/>
        <w:jc w:val="both"/>
        <w:rPr>
          <w:rFonts w:cstheme="minorHAnsi"/>
        </w:rPr>
      </w:pPr>
      <w:r w:rsidRPr="00EE3E47">
        <w:rPr>
          <w:rFonts w:cstheme="minorHAnsi"/>
        </w:rPr>
        <w:t xml:space="preserve">Es ist gut, dass er/sie in unseren Erinnerungen so lebendig vor uns steht. </w:t>
      </w:r>
    </w:p>
    <w:p w14:paraId="37D279B5" w14:textId="77777777" w:rsidR="00EE3E47" w:rsidRPr="00EE3E47" w:rsidRDefault="00EE3E47" w:rsidP="00EE3E47">
      <w:pPr>
        <w:spacing w:after="0" w:line="300" w:lineRule="exact"/>
        <w:jc w:val="both"/>
        <w:rPr>
          <w:rFonts w:cstheme="minorHAnsi"/>
        </w:rPr>
      </w:pPr>
      <w:r w:rsidRPr="00EE3E47">
        <w:rPr>
          <w:rFonts w:cstheme="minorHAnsi"/>
        </w:rPr>
        <w:t>… [hier eventuell konkrete Aspekte aufnehmen, die im Gespräch erwähnt wurden] …</w:t>
      </w:r>
    </w:p>
    <w:p w14:paraId="2093E561" w14:textId="77777777" w:rsidR="00EE3E47" w:rsidRPr="00EE3E47" w:rsidRDefault="00EE3E47" w:rsidP="00EE3E47">
      <w:pPr>
        <w:spacing w:after="0" w:line="300" w:lineRule="exact"/>
        <w:jc w:val="both"/>
        <w:rPr>
          <w:rFonts w:cstheme="minorHAnsi"/>
        </w:rPr>
      </w:pPr>
      <w:r w:rsidRPr="00EE3E47">
        <w:rPr>
          <w:rFonts w:cstheme="minorHAnsi"/>
        </w:rPr>
        <w:t xml:space="preserve">Wir werden ihn/sie nicht vergessen. </w:t>
      </w:r>
    </w:p>
    <w:p w14:paraId="64D37ECC" w14:textId="77777777" w:rsidR="00EE3E47" w:rsidRPr="00EE3E47" w:rsidRDefault="00EE3E47" w:rsidP="00EE3E47">
      <w:pPr>
        <w:spacing w:after="0" w:line="300" w:lineRule="exact"/>
        <w:jc w:val="both"/>
        <w:rPr>
          <w:rFonts w:cstheme="minorHAnsi"/>
        </w:rPr>
      </w:pPr>
    </w:p>
    <w:p w14:paraId="20B439AB" w14:textId="77777777" w:rsidR="00EE3E47" w:rsidRPr="00EE3E47" w:rsidRDefault="00EE3E47" w:rsidP="00EE3E47">
      <w:pPr>
        <w:spacing w:after="0" w:line="300" w:lineRule="exact"/>
        <w:jc w:val="both"/>
        <w:rPr>
          <w:rFonts w:cstheme="minorHAnsi"/>
        </w:rPr>
      </w:pPr>
      <w:r w:rsidRPr="00EE3E47">
        <w:rPr>
          <w:rFonts w:cstheme="minorHAnsi"/>
        </w:rPr>
        <w:t xml:space="preserve">Sei mit uns, </w:t>
      </w:r>
    </w:p>
    <w:p w14:paraId="3D151BA1" w14:textId="77777777" w:rsidR="00EE3E47" w:rsidRPr="00EE3E47" w:rsidRDefault="00EE3E47" w:rsidP="00EE3E47">
      <w:pPr>
        <w:spacing w:after="0" w:line="300" w:lineRule="exact"/>
        <w:jc w:val="both"/>
        <w:rPr>
          <w:rFonts w:cstheme="minorHAnsi"/>
        </w:rPr>
      </w:pPr>
      <w:r w:rsidRPr="00EE3E47">
        <w:rPr>
          <w:rFonts w:cstheme="minorHAnsi"/>
        </w:rPr>
        <w:t>führe uns weiter auf dem Weg,</w:t>
      </w:r>
    </w:p>
    <w:p w14:paraId="6DD1C667" w14:textId="77777777" w:rsidR="00EE3E47" w:rsidRPr="00EE3E47" w:rsidRDefault="00EE3E47" w:rsidP="00EE3E47">
      <w:pPr>
        <w:spacing w:after="0" w:line="300" w:lineRule="exact"/>
        <w:jc w:val="both"/>
        <w:rPr>
          <w:rFonts w:cstheme="minorHAnsi"/>
        </w:rPr>
      </w:pPr>
      <w:r w:rsidRPr="00EE3E47">
        <w:rPr>
          <w:rFonts w:cstheme="minorHAnsi"/>
        </w:rPr>
        <w:t>den wir in den letzten Monaten ohne NN schon gegangen sind.</w:t>
      </w:r>
    </w:p>
    <w:p w14:paraId="23B5523C" w14:textId="77777777" w:rsidR="00EE3E47" w:rsidRPr="00EE3E47" w:rsidRDefault="00EE3E47" w:rsidP="00EE3E47">
      <w:pPr>
        <w:spacing w:after="0" w:line="300" w:lineRule="exact"/>
        <w:jc w:val="both"/>
        <w:rPr>
          <w:rFonts w:cstheme="minorHAnsi"/>
        </w:rPr>
      </w:pPr>
      <w:r w:rsidRPr="00EE3E47">
        <w:rPr>
          <w:rFonts w:cstheme="minorHAnsi"/>
        </w:rPr>
        <w:t>Schenke uns Mut zur Trauer,</w:t>
      </w:r>
    </w:p>
    <w:p w14:paraId="7E20822A" w14:textId="77777777" w:rsidR="00EE3E47" w:rsidRPr="00EE3E47" w:rsidRDefault="00EE3E47" w:rsidP="00EE3E47">
      <w:pPr>
        <w:spacing w:after="0" w:line="300" w:lineRule="exact"/>
        <w:jc w:val="both"/>
        <w:rPr>
          <w:rFonts w:cstheme="minorHAnsi"/>
        </w:rPr>
      </w:pPr>
      <w:r w:rsidRPr="00EE3E47">
        <w:rPr>
          <w:rFonts w:cstheme="minorHAnsi"/>
        </w:rPr>
        <w:t xml:space="preserve">Mut zum Leben trotz und mit allem Schweren. </w:t>
      </w:r>
    </w:p>
    <w:p w14:paraId="402E7234" w14:textId="77777777" w:rsidR="00EE3E47" w:rsidRPr="00EE3E47" w:rsidRDefault="00EE3E47" w:rsidP="00EE3E47">
      <w:pPr>
        <w:spacing w:after="0" w:line="300" w:lineRule="exact"/>
        <w:jc w:val="both"/>
        <w:rPr>
          <w:rFonts w:cstheme="minorHAnsi"/>
        </w:rPr>
      </w:pPr>
      <w:r w:rsidRPr="00EE3E47">
        <w:rPr>
          <w:rFonts w:cstheme="minorHAnsi"/>
        </w:rPr>
        <w:t>Lass uns einander beistehen,</w:t>
      </w:r>
    </w:p>
    <w:p w14:paraId="50E012ED" w14:textId="77777777" w:rsidR="00EE3E47" w:rsidRPr="00EE3E47" w:rsidRDefault="00EE3E47" w:rsidP="00EE3E47">
      <w:pPr>
        <w:spacing w:after="0" w:line="300" w:lineRule="exact"/>
        <w:jc w:val="both"/>
        <w:rPr>
          <w:rFonts w:cstheme="minorHAnsi"/>
        </w:rPr>
      </w:pPr>
      <w:r w:rsidRPr="00EE3E47">
        <w:rPr>
          <w:rFonts w:cstheme="minorHAnsi"/>
        </w:rPr>
        <w:t>Augen und Ohren füreinander öffnen,</w:t>
      </w:r>
    </w:p>
    <w:p w14:paraId="3F42E65D" w14:textId="77777777" w:rsidR="00EE3E47" w:rsidRPr="00EE3E47" w:rsidRDefault="00EE3E47" w:rsidP="00EE3E47">
      <w:pPr>
        <w:spacing w:after="0" w:line="300" w:lineRule="exact"/>
        <w:jc w:val="both"/>
        <w:rPr>
          <w:rFonts w:cstheme="minorHAnsi"/>
        </w:rPr>
      </w:pPr>
      <w:r w:rsidRPr="00EE3E47">
        <w:rPr>
          <w:rFonts w:cstheme="minorHAnsi"/>
        </w:rPr>
        <w:t>denen nahe sein, die uns brauchen.</w:t>
      </w:r>
    </w:p>
    <w:p w14:paraId="048C5694" w14:textId="77777777" w:rsidR="00EE3E47" w:rsidRPr="00EE3E47" w:rsidRDefault="00EE3E47" w:rsidP="00EE3E47">
      <w:pPr>
        <w:spacing w:after="0" w:line="300" w:lineRule="exact"/>
        <w:jc w:val="both"/>
        <w:rPr>
          <w:rFonts w:cstheme="minorHAnsi"/>
        </w:rPr>
      </w:pPr>
    </w:p>
    <w:p w14:paraId="16E2289C" w14:textId="77777777" w:rsidR="00EE3E47" w:rsidRPr="00EE3E47" w:rsidRDefault="00EE3E47" w:rsidP="00EE3E47">
      <w:pPr>
        <w:spacing w:after="0" w:line="300" w:lineRule="exact"/>
        <w:jc w:val="both"/>
        <w:rPr>
          <w:rFonts w:cstheme="minorHAnsi"/>
        </w:rPr>
      </w:pPr>
      <w:r w:rsidRPr="00EE3E47">
        <w:rPr>
          <w:rFonts w:cstheme="minorHAnsi"/>
        </w:rPr>
        <w:lastRenderedPageBreak/>
        <w:t xml:space="preserve">Wir denken an die Menschen auf der ganzen Welt, </w:t>
      </w:r>
    </w:p>
    <w:p w14:paraId="7D3CAF07" w14:textId="77777777" w:rsidR="00EE3E47" w:rsidRPr="00EE3E47" w:rsidRDefault="00EE3E47" w:rsidP="00EE3E47">
      <w:pPr>
        <w:spacing w:after="0" w:line="300" w:lineRule="exact"/>
        <w:jc w:val="both"/>
        <w:rPr>
          <w:rFonts w:cstheme="minorHAnsi"/>
        </w:rPr>
      </w:pPr>
      <w:r w:rsidRPr="00EE3E47">
        <w:rPr>
          <w:rFonts w:cstheme="minorHAnsi"/>
        </w:rPr>
        <w:t>die in den letzten Monaten Angehörige verloren haben.</w:t>
      </w:r>
    </w:p>
    <w:p w14:paraId="1C138EE4" w14:textId="77777777" w:rsidR="00EE3E47" w:rsidRPr="00EE3E47" w:rsidRDefault="00EE3E47" w:rsidP="00EE3E47">
      <w:pPr>
        <w:spacing w:after="0" w:line="300" w:lineRule="exact"/>
        <w:jc w:val="both"/>
        <w:rPr>
          <w:rFonts w:cstheme="minorHAnsi"/>
        </w:rPr>
      </w:pPr>
      <w:r w:rsidRPr="00EE3E47">
        <w:rPr>
          <w:rFonts w:cstheme="minorHAnsi"/>
        </w:rPr>
        <w:t>Mach uns gewiss,</w:t>
      </w:r>
    </w:p>
    <w:p w14:paraId="355D714F" w14:textId="77777777" w:rsidR="00EE3E47" w:rsidRPr="00EE3E47" w:rsidRDefault="00EE3E47" w:rsidP="00EE3E47">
      <w:pPr>
        <w:spacing w:after="0" w:line="300" w:lineRule="exact"/>
        <w:jc w:val="both"/>
        <w:rPr>
          <w:rFonts w:cstheme="minorHAnsi"/>
        </w:rPr>
      </w:pPr>
      <w:r w:rsidRPr="00EE3E47">
        <w:rPr>
          <w:rFonts w:cstheme="minorHAnsi"/>
        </w:rPr>
        <w:t xml:space="preserve">dass du das Leben willst, </w:t>
      </w:r>
    </w:p>
    <w:p w14:paraId="5CD0AB2E" w14:textId="77777777" w:rsidR="00EE3E47" w:rsidRPr="00EE3E47" w:rsidRDefault="00EE3E47" w:rsidP="00EE3E47">
      <w:pPr>
        <w:spacing w:after="0" w:line="300" w:lineRule="exact"/>
        <w:jc w:val="both"/>
        <w:rPr>
          <w:rFonts w:cstheme="minorHAnsi"/>
        </w:rPr>
      </w:pPr>
      <w:r w:rsidRPr="00EE3E47">
        <w:rPr>
          <w:rFonts w:cstheme="minorHAnsi"/>
        </w:rPr>
        <w:t>auch wenn wir sterben.</w:t>
      </w:r>
    </w:p>
    <w:p w14:paraId="4C43E87D" w14:textId="77777777" w:rsidR="00EE3E47" w:rsidRPr="00EE3E47" w:rsidRDefault="00EE3E47" w:rsidP="00EE3E47">
      <w:pPr>
        <w:spacing w:after="0" w:line="300" w:lineRule="exact"/>
        <w:jc w:val="both"/>
        <w:rPr>
          <w:rFonts w:cstheme="minorHAnsi"/>
        </w:rPr>
      </w:pPr>
    </w:p>
    <w:p w14:paraId="643AE903" w14:textId="77777777" w:rsidR="00EE3E47" w:rsidRPr="00EE3E47" w:rsidRDefault="00EE3E47" w:rsidP="00EE3E47">
      <w:pPr>
        <w:spacing w:after="0" w:line="300" w:lineRule="exact"/>
        <w:jc w:val="both"/>
        <w:rPr>
          <w:rFonts w:cstheme="minorHAnsi"/>
          <w:b/>
          <w:bCs/>
        </w:rPr>
      </w:pPr>
      <w:r w:rsidRPr="00EE3E47">
        <w:rPr>
          <w:rFonts w:cstheme="minorHAnsi"/>
          <w:b/>
          <w:bCs/>
        </w:rPr>
        <w:t>Vater unser…</w:t>
      </w:r>
    </w:p>
    <w:p w14:paraId="6682C3CA" w14:textId="63EFF1E3" w:rsidR="00C5491B" w:rsidRDefault="00C5491B" w:rsidP="00391E20">
      <w:pPr>
        <w:spacing w:after="0" w:line="300" w:lineRule="exact"/>
        <w:jc w:val="both"/>
        <w:rPr>
          <w:rFonts w:cstheme="minorHAnsi"/>
        </w:rPr>
      </w:pPr>
      <w:bookmarkStart w:id="0" w:name="_GoBack"/>
      <w:bookmarkEnd w:id="0"/>
    </w:p>
    <w:p w14:paraId="071F7B7E" w14:textId="77777777" w:rsidR="00EE3E47" w:rsidRPr="00391E20" w:rsidRDefault="00EE3E47" w:rsidP="00391E20">
      <w:pPr>
        <w:spacing w:after="0" w:line="300" w:lineRule="exact"/>
        <w:jc w:val="both"/>
        <w:rPr>
          <w:rFonts w:cstheme="minorHAnsi"/>
        </w:rPr>
      </w:pPr>
    </w:p>
    <w:sectPr w:rsidR="00EE3E47" w:rsidRPr="00391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4678"/>
    <w:multiLevelType w:val="hybridMultilevel"/>
    <w:tmpl w:val="7DE4F0AE"/>
    <w:lvl w:ilvl="0" w:tplc="368CEF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8172EC9"/>
    <w:multiLevelType w:val="hybridMultilevel"/>
    <w:tmpl w:val="22A21B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20"/>
    <w:rsid w:val="00380805"/>
    <w:rsid w:val="00391E20"/>
    <w:rsid w:val="00526745"/>
    <w:rsid w:val="00627317"/>
    <w:rsid w:val="00702D2E"/>
    <w:rsid w:val="00C5491B"/>
    <w:rsid w:val="00EE3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B27F"/>
  <w15:chartTrackingRefBased/>
  <w15:docId w15:val="{4871AEA9-0334-4E02-B3F0-0D2E196A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E20"/>
    <w:pPr>
      <w:spacing w:after="160" w:line="25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391E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1E20"/>
    <w:rPr>
      <w:sz w:val="20"/>
      <w:szCs w:val="20"/>
    </w:rPr>
  </w:style>
  <w:style w:type="paragraph" w:styleId="Listenabsatz">
    <w:name w:val="List Paragraph"/>
    <w:basedOn w:val="Standard"/>
    <w:uiPriority w:val="34"/>
    <w:qFormat/>
    <w:rsid w:val="00391E20"/>
    <w:pPr>
      <w:ind w:left="720"/>
      <w:contextualSpacing/>
    </w:pPr>
  </w:style>
  <w:style w:type="character" w:styleId="Kommentarzeichen">
    <w:name w:val="annotation reference"/>
    <w:basedOn w:val="Absatz-Standardschriftart"/>
    <w:uiPriority w:val="99"/>
    <w:semiHidden/>
    <w:unhideWhenUsed/>
    <w:rsid w:val="00391E20"/>
    <w:rPr>
      <w:sz w:val="16"/>
      <w:szCs w:val="16"/>
    </w:rPr>
  </w:style>
  <w:style w:type="paragraph" w:styleId="Sprechblasentext">
    <w:name w:val="Balloon Text"/>
    <w:basedOn w:val="Standard"/>
    <w:link w:val="SprechblasentextZchn"/>
    <w:uiPriority w:val="99"/>
    <w:semiHidden/>
    <w:unhideWhenUsed/>
    <w:rsid w:val="00391E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3916</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Friedrichs</dc:creator>
  <cp:keywords/>
  <dc:description/>
  <cp:lastModifiedBy>Lutz Friedrichs</cp:lastModifiedBy>
  <cp:revision>3</cp:revision>
  <dcterms:created xsi:type="dcterms:W3CDTF">2020-03-30T17:47:00Z</dcterms:created>
  <dcterms:modified xsi:type="dcterms:W3CDTF">2020-03-31T18:23:00Z</dcterms:modified>
</cp:coreProperties>
</file>